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4A" w:rsidRDefault="004A384A">
      <w:bookmarkStart w:id="0" w:name="_GoBack"/>
      <w:bookmarkEnd w:id="0"/>
    </w:p>
    <w:p w:rsidR="004A384A" w:rsidRDefault="004A384A">
      <w:r>
        <w:t>Reference: Craig and Dunn Chapters 4-5</w:t>
      </w:r>
    </w:p>
    <w:p w:rsidR="00D86DA0" w:rsidRDefault="00D86DA0"/>
    <w:p w:rsidR="00D86DA0" w:rsidRDefault="00033C5C" w:rsidP="00033C5C">
      <w:pPr>
        <w:pStyle w:val="ListParagraph"/>
        <w:numPr>
          <w:ilvl w:val="0"/>
          <w:numId w:val="1"/>
        </w:numPr>
      </w:pPr>
      <w:r>
        <w:t>Name and define the first two of Erikson’s developmental conflicts</w:t>
      </w:r>
    </w:p>
    <w:p w:rsidR="00033C5C" w:rsidRDefault="00CB4A5E" w:rsidP="00FF33A3">
      <w:pPr>
        <w:pStyle w:val="ListParagraph"/>
      </w:pPr>
      <w:r>
        <w:t xml:space="preserve">The first two of </w:t>
      </w:r>
      <w:proofErr w:type="spellStart"/>
      <w:proofErr w:type="gramStart"/>
      <w:r>
        <w:t>Erikson</w:t>
      </w:r>
      <w:r>
        <w:rPr>
          <w:rFonts w:hint="eastAsia"/>
        </w:rPr>
        <w:t>s</w:t>
      </w:r>
      <w:proofErr w:type="spellEnd"/>
      <w:proofErr w:type="gramEnd"/>
      <w:r>
        <w:rPr>
          <w:rFonts w:hint="eastAsia"/>
        </w:rPr>
        <w:t xml:space="preserve"> development conflicts is trust </w:t>
      </w:r>
      <w:proofErr w:type="spellStart"/>
      <w:r>
        <w:rPr>
          <w:rFonts w:hint="eastAsia"/>
        </w:rPr>
        <w:t>vs</w:t>
      </w:r>
      <w:proofErr w:type="spellEnd"/>
      <w:r>
        <w:rPr>
          <w:rFonts w:hint="eastAsia"/>
        </w:rPr>
        <w:t xml:space="preserve"> mistrust from birth to 12 months. This showcased that the infant must have their physical and emotion needs met and by doing so they will then begin to trust the caregiver</w:t>
      </w:r>
      <w:r>
        <w:t xml:space="preserve"> or develop a sense of </w:t>
      </w:r>
      <w:r>
        <w:rPr>
          <w:rFonts w:hint="eastAsia"/>
        </w:rPr>
        <w:t>mistrust</w:t>
      </w:r>
      <w:r>
        <w:t xml:space="preserve">. The second developmental conflict is autonomy </w:t>
      </w:r>
      <w:proofErr w:type="spellStart"/>
      <w:r>
        <w:t>vs</w:t>
      </w:r>
      <w:proofErr w:type="spellEnd"/>
      <w:r>
        <w:t xml:space="preserve"> shame and this is the problem of </w:t>
      </w:r>
      <w:r>
        <w:rPr>
          <w:rFonts w:hint="eastAsia"/>
        </w:rPr>
        <w:t>separating</w:t>
      </w:r>
      <w:r w:rsidR="00FF33A3">
        <w:t xml:space="preserve"> from the caregiver. Independence is what the child wants but may also lose the approval of important </w:t>
      </w:r>
      <w:proofErr w:type="gramStart"/>
      <w:r w:rsidR="00FF33A3">
        <w:t>people which</w:t>
      </w:r>
      <w:proofErr w:type="gramEnd"/>
      <w:r w:rsidR="00FF33A3">
        <w:t xml:space="preserve"> can lead to shame. </w:t>
      </w:r>
    </w:p>
    <w:p w:rsidR="00F56E0D" w:rsidRDefault="00F56E0D" w:rsidP="00136438"/>
    <w:p w:rsidR="00F56E0D" w:rsidRDefault="009C509D" w:rsidP="00FF33A3">
      <w:r>
        <w:t>T/F:</w:t>
      </w:r>
      <w:r w:rsidR="00F56E0D">
        <w:t xml:space="preserve"> Resolution or lack thereof </w:t>
      </w:r>
      <w:r>
        <w:t xml:space="preserve">in the first conflict has no bearing on </w:t>
      </w:r>
      <w:r w:rsidR="004A2C2D">
        <w:t>subsequent conflicts</w:t>
      </w:r>
      <w:r w:rsidR="00FF33A3">
        <w:t>- False</w:t>
      </w:r>
    </w:p>
    <w:p w:rsidR="00F56E0D" w:rsidRDefault="00F56E0D" w:rsidP="00033C5C">
      <w:pPr>
        <w:ind w:left="360"/>
      </w:pPr>
    </w:p>
    <w:p w:rsidR="00B54A00" w:rsidRDefault="00F56E0D" w:rsidP="00B54A00">
      <w:pPr>
        <w:pStyle w:val="ListParagraph"/>
        <w:numPr>
          <w:ilvl w:val="0"/>
          <w:numId w:val="1"/>
        </w:numPr>
      </w:pPr>
      <w:r>
        <w:t>Explain Mary Ainsworth’s Strange Situation experiment, and its significance in the development of attachment.</w:t>
      </w:r>
    </w:p>
    <w:p w:rsidR="00136438" w:rsidRDefault="00136438" w:rsidP="00F56E0D">
      <w:pPr>
        <w:pStyle w:val="ListParagraph"/>
      </w:pPr>
    </w:p>
    <w:p w:rsidR="00425955" w:rsidRDefault="00425955" w:rsidP="00F56E0D">
      <w:pPr>
        <w:pStyle w:val="ListParagraph"/>
      </w:pPr>
    </w:p>
    <w:p w:rsidR="00425955" w:rsidRDefault="00425955" w:rsidP="00425955">
      <w:pPr>
        <w:pStyle w:val="ListParagraph"/>
        <w:numPr>
          <w:ilvl w:val="0"/>
          <w:numId w:val="1"/>
        </w:numPr>
      </w:pPr>
      <w:r>
        <w:t>_</w:t>
      </w:r>
      <w:r w:rsidR="000A5B61">
        <w:rPr>
          <w:u w:val="single"/>
        </w:rPr>
        <w:t>___________</w:t>
      </w:r>
      <w:r w:rsidR="000A5B61">
        <w:t>______</w:t>
      </w:r>
      <w:r>
        <w:t>_ is attach</w:t>
      </w:r>
      <w:r w:rsidR="00093B61">
        <w:t>ment marked by</w:t>
      </w:r>
      <w:r>
        <w:t xml:space="preserve"> confusion.  It is a form of _</w:t>
      </w:r>
      <w:r w:rsidR="000A5B61">
        <w:rPr>
          <w:u w:val="single"/>
        </w:rPr>
        <w:t>__________________</w:t>
      </w:r>
      <w:r>
        <w:t xml:space="preserve"> attachment.</w:t>
      </w:r>
    </w:p>
    <w:p w:rsidR="00083059" w:rsidRDefault="00083059" w:rsidP="00136438"/>
    <w:p w:rsidR="000C733B" w:rsidRDefault="000C733B" w:rsidP="00136438"/>
    <w:p w:rsidR="00083059" w:rsidRDefault="00083059" w:rsidP="00083059">
      <w:pPr>
        <w:pStyle w:val="ListParagraph"/>
      </w:pPr>
      <w:r>
        <w:t>Match the term that correctly corresponds with each definition</w:t>
      </w:r>
    </w:p>
    <w:p w:rsidR="00083059" w:rsidRDefault="00083059" w:rsidP="00083059"/>
    <w:p w:rsidR="00083059" w:rsidRDefault="00083059" w:rsidP="00083059">
      <w:pPr>
        <w:pStyle w:val="ListParagraph"/>
        <w:numPr>
          <w:ilvl w:val="0"/>
          <w:numId w:val="1"/>
        </w:numPr>
      </w:pPr>
      <w:r>
        <w:t>Holophrastic Speech __</w:t>
      </w:r>
      <w:r w:rsidR="000A5B61">
        <w:rPr>
          <w:u w:val="single"/>
        </w:rPr>
        <w:t>_</w:t>
      </w:r>
      <w:r>
        <w:t>_</w:t>
      </w:r>
      <w:r>
        <w:tab/>
      </w:r>
      <w:r>
        <w:tab/>
      </w:r>
      <w:r>
        <w:tab/>
      </w:r>
      <w:r>
        <w:tab/>
      </w:r>
    </w:p>
    <w:p w:rsidR="00083059" w:rsidRDefault="00083059" w:rsidP="00083059">
      <w:pPr>
        <w:pStyle w:val="ListParagraph"/>
        <w:numPr>
          <w:ilvl w:val="0"/>
          <w:numId w:val="1"/>
        </w:numPr>
      </w:pPr>
      <w:r>
        <w:t>Language Acquisition Center__</w:t>
      </w:r>
      <w:r w:rsidR="000A5B61">
        <w:rPr>
          <w:u w:val="single"/>
        </w:rPr>
        <w:t>_</w:t>
      </w:r>
      <w:r>
        <w:t>_</w:t>
      </w:r>
    </w:p>
    <w:p w:rsidR="00083059" w:rsidRDefault="00083059" w:rsidP="00083059">
      <w:pPr>
        <w:pStyle w:val="ListParagraph"/>
        <w:numPr>
          <w:ilvl w:val="0"/>
          <w:numId w:val="1"/>
        </w:numPr>
      </w:pPr>
      <w:r>
        <w:t>Overextension__</w:t>
      </w:r>
      <w:r w:rsidR="000A5B61">
        <w:rPr>
          <w:u w:val="single"/>
        </w:rPr>
        <w:t>_</w:t>
      </w:r>
    </w:p>
    <w:p w:rsidR="00083059" w:rsidRDefault="00083059" w:rsidP="00083059">
      <w:pPr>
        <w:pStyle w:val="ListParagraph"/>
        <w:numPr>
          <w:ilvl w:val="0"/>
          <w:numId w:val="1"/>
        </w:numPr>
      </w:pPr>
      <w:r>
        <w:t>Telegraphic Speech_</w:t>
      </w:r>
      <w:r w:rsidR="000A5B61">
        <w:t>_</w:t>
      </w:r>
      <w:r>
        <w:t>_</w:t>
      </w:r>
    </w:p>
    <w:p w:rsidR="00083059" w:rsidRDefault="00083059" w:rsidP="000C733B"/>
    <w:p w:rsidR="00083059" w:rsidRDefault="00083059" w:rsidP="00083059">
      <w:pPr>
        <w:pStyle w:val="ListParagraph"/>
        <w:numPr>
          <w:ilvl w:val="0"/>
          <w:numId w:val="2"/>
        </w:numPr>
      </w:pPr>
      <w:r>
        <w:t>The practice of a young child omitting all but the most vital words to convey a message</w:t>
      </w:r>
    </w:p>
    <w:p w:rsidR="00083059" w:rsidRDefault="00083059" w:rsidP="00083059">
      <w:pPr>
        <w:pStyle w:val="ListParagraph"/>
        <w:numPr>
          <w:ilvl w:val="0"/>
          <w:numId w:val="2"/>
        </w:numPr>
      </w:pPr>
      <w:r>
        <w:t>A system of cognitive structures that facilitates a child’s development of language</w:t>
      </w:r>
    </w:p>
    <w:p w:rsidR="00083059" w:rsidRDefault="00083059" w:rsidP="00083059">
      <w:pPr>
        <w:pStyle w:val="ListParagraph"/>
        <w:numPr>
          <w:ilvl w:val="0"/>
          <w:numId w:val="2"/>
        </w:numPr>
      </w:pPr>
      <w:r>
        <w:t>A child expressing a full idea with a single word</w:t>
      </w:r>
    </w:p>
    <w:p w:rsidR="00083059" w:rsidRDefault="00083059" w:rsidP="00083059">
      <w:pPr>
        <w:pStyle w:val="ListParagraph"/>
        <w:numPr>
          <w:ilvl w:val="0"/>
          <w:numId w:val="2"/>
        </w:numPr>
      </w:pPr>
      <w:r>
        <w:t xml:space="preserve">The inclination of a child to </w:t>
      </w:r>
      <w:r w:rsidR="00D365BE">
        <w:t>over-apply a word to broad categories</w:t>
      </w:r>
    </w:p>
    <w:p w:rsidR="000A5B61" w:rsidRDefault="000A5B61" w:rsidP="000A5B61"/>
    <w:p w:rsidR="00136438" w:rsidRDefault="00136438" w:rsidP="00940AE2"/>
    <w:p w:rsidR="00940AE2" w:rsidRDefault="00940AE2" w:rsidP="00940AE2">
      <w:pPr>
        <w:pStyle w:val="ListParagraph"/>
        <w:numPr>
          <w:ilvl w:val="0"/>
          <w:numId w:val="1"/>
        </w:numPr>
      </w:pPr>
      <w:r>
        <w:t>At what approximate age do children develop their fine and gross motor skills?</w:t>
      </w:r>
    </w:p>
    <w:p w:rsidR="00717DFD" w:rsidRDefault="00717DFD" w:rsidP="00717DFD">
      <w:pPr>
        <w:pStyle w:val="ListParagraph"/>
      </w:pPr>
    </w:p>
    <w:p w:rsidR="00940AE2" w:rsidRDefault="00940AE2" w:rsidP="00940AE2"/>
    <w:p w:rsidR="00940AE2" w:rsidRDefault="00940AE2" w:rsidP="00940AE2">
      <w:pPr>
        <w:pStyle w:val="ListParagraph"/>
        <w:numPr>
          <w:ilvl w:val="0"/>
          <w:numId w:val="1"/>
        </w:numPr>
      </w:pPr>
      <w:r>
        <w:t>Piaget referred to the first 2 years of dev</w:t>
      </w:r>
      <w:r w:rsidR="00717DFD">
        <w:t>elopment as the_</w:t>
      </w:r>
      <w:r w:rsidR="000A5B61">
        <w:rPr>
          <w:u w:val="single"/>
        </w:rPr>
        <w:t>_________________</w:t>
      </w:r>
      <w:r>
        <w:t>_ period</w:t>
      </w:r>
    </w:p>
    <w:p w:rsidR="00940AE2" w:rsidRDefault="00940AE2" w:rsidP="00940AE2">
      <w:pPr>
        <w:pStyle w:val="ListParagraph"/>
      </w:pPr>
    </w:p>
    <w:p w:rsidR="00CD2BF0" w:rsidRDefault="00045272" w:rsidP="00045272">
      <w:pPr>
        <w:pStyle w:val="ListParagraph"/>
        <w:numPr>
          <w:ilvl w:val="0"/>
          <w:numId w:val="1"/>
        </w:numPr>
      </w:pPr>
      <w:r>
        <w:t>You notice</w:t>
      </w:r>
      <w:r w:rsidR="00CD2BF0">
        <w:t xml:space="preserve"> your 6</w:t>
      </w:r>
      <w:r>
        <w:t xml:space="preserve"> month old cousin pick up and play with two action figures left out by her older brother.  T</w:t>
      </w:r>
      <w:r w:rsidR="0061688D">
        <w:t>his is an example of_</w:t>
      </w:r>
      <w:r w:rsidR="000A5B61">
        <w:rPr>
          <w:u w:val="single"/>
        </w:rPr>
        <w:t>______________.</w:t>
      </w:r>
      <w:r w:rsidR="00CD2BF0">
        <w:t xml:space="preserve">  </w:t>
      </w:r>
    </w:p>
    <w:p w:rsidR="00CD2BF0" w:rsidRDefault="00CD2BF0" w:rsidP="00CD2BF0">
      <w:pPr>
        <w:pStyle w:val="ListParagraph"/>
      </w:pPr>
    </w:p>
    <w:p w:rsidR="00045272" w:rsidRDefault="0016473F" w:rsidP="00CD2BF0">
      <w:pPr>
        <w:pStyle w:val="ListParagraph"/>
        <w:numPr>
          <w:ilvl w:val="0"/>
          <w:numId w:val="1"/>
        </w:numPr>
      </w:pPr>
      <w:r>
        <w:t>You join in,</w:t>
      </w:r>
      <w:r w:rsidR="00CD2BF0">
        <w:t xml:space="preserve"> and subtly hide one of the action figures under a pillow, but she reaches for it anyway, obviously still aware of it.  Now your little cousin is </w:t>
      </w:r>
      <w:r w:rsidR="0061688D">
        <w:t>exemplifying _</w:t>
      </w:r>
      <w:r w:rsidR="000A5B61">
        <w:rPr>
          <w:u w:val="single"/>
        </w:rPr>
        <w:t>________________.</w:t>
      </w:r>
    </w:p>
    <w:p w:rsidR="0086655C" w:rsidRDefault="0086655C" w:rsidP="0086655C"/>
    <w:p w:rsidR="0086655C" w:rsidRDefault="0086655C" w:rsidP="0086655C">
      <w:pPr>
        <w:pStyle w:val="ListParagraph"/>
        <w:numPr>
          <w:ilvl w:val="0"/>
          <w:numId w:val="1"/>
        </w:numPr>
      </w:pPr>
      <w:r>
        <w:t>The development of Pincer Grasp is important for object play.  This exercise is considered a ________ motor skill.</w:t>
      </w:r>
    </w:p>
    <w:p w:rsidR="008F6B7B" w:rsidRDefault="008F6B7B" w:rsidP="008F6B7B">
      <w:pPr>
        <w:pStyle w:val="ListParagraph"/>
      </w:pPr>
    </w:p>
    <w:p w:rsidR="008F6B7B" w:rsidRDefault="008F6B7B" w:rsidP="00940AE2">
      <w:pPr>
        <w:pStyle w:val="ListParagraph"/>
        <w:numPr>
          <w:ilvl w:val="0"/>
          <w:numId w:val="1"/>
        </w:numPr>
      </w:pPr>
      <w:r>
        <w:t>By 18 months, a child has _</w:t>
      </w:r>
      <w:r w:rsidR="000A5B61">
        <w:rPr>
          <w:u w:val="single"/>
        </w:rPr>
        <w:t>______________</w:t>
      </w:r>
      <w:r>
        <w:t xml:space="preserve"> their birth weight.  However, by the time they turn 2, their rate of growth has_</w:t>
      </w:r>
      <w:r w:rsidR="000A5B61">
        <w:rPr>
          <w:u w:val="single"/>
        </w:rPr>
        <w:t>_________________</w:t>
      </w:r>
      <w:r>
        <w:t>.</w:t>
      </w:r>
    </w:p>
    <w:p w:rsidR="0047215D" w:rsidRDefault="0047215D" w:rsidP="0047215D">
      <w:pPr>
        <w:pStyle w:val="ListParagraph"/>
      </w:pPr>
    </w:p>
    <w:p w:rsidR="0047215D" w:rsidRDefault="0047215D" w:rsidP="00940AE2">
      <w:pPr>
        <w:pStyle w:val="ListParagraph"/>
        <w:numPr>
          <w:ilvl w:val="0"/>
          <w:numId w:val="1"/>
        </w:numPr>
      </w:pPr>
      <w:r>
        <w:t>Give an example of Social Referencing</w:t>
      </w:r>
    </w:p>
    <w:p w:rsidR="0047215D" w:rsidRDefault="0047215D" w:rsidP="0047215D">
      <w:pPr>
        <w:ind w:left="360"/>
      </w:pPr>
    </w:p>
    <w:p w:rsidR="007F1CFB" w:rsidRDefault="007F1CFB" w:rsidP="0047215D">
      <w:pPr>
        <w:ind w:left="360"/>
      </w:pPr>
    </w:p>
    <w:p w:rsidR="00D66C4C" w:rsidRDefault="007F1CFB" w:rsidP="000C733B">
      <w:pPr>
        <w:pStyle w:val="ListParagraph"/>
        <w:numPr>
          <w:ilvl w:val="0"/>
          <w:numId w:val="1"/>
        </w:numPr>
      </w:pPr>
      <w:r>
        <w:t>_</w:t>
      </w:r>
      <w:r w:rsidR="00D66C4C">
        <w:rPr>
          <w:u w:val="single"/>
        </w:rPr>
        <w:t>____________________</w:t>
      </w:r>
      <w:r>
        <w:t>_ is the overall environment in which child care occurs, both within and beyond the home.  _</w:t>
      </w:r>
      <w:r w:rsidR="00D66C4C">
        <w:rPr>
          <w:u w:val="single"/>
        </w:rPr>
        <w:t>________________</w:t>
      </w:r>
      <w:r>
        <w:t>_ is a theorist who would emphasize this concept.</w:t>
      </w:r>
    </w:p>
    <w:p w:rsidR="007F1CFB" w:rsidRDefault="007F1CFB" w:rsidP="007F1CFB">
      <w:pPr>
        <w:pStyle w:val="ListParagraph"/>
      </w:pPr>
    </w:p>
    <w:p w:rsidR="007F1CFB" w:rsidRDefault="004B751B" w:rsidP="007F1CFB">
      <w:pPr>
        <w:pStyle w:val="ListParagraph"/>
        <w:numPr>
          <w:ilvl w:val="0"/>
          <w:numId w:val="1"/>
        </w:numPr>
      </w:pPr>
      <w:r>
        <w:t>Give an example of an Infant/Toddler</w:t>
      </w:r>
      <w:r w:rsidR="007F1CFB">
        <w:t xml:space="preserve"> developmental event in each of the corresponding circles</w:t>
      </w:r>
      <w:r w:rsidR="00C76B52">
        <w:t>.  If you can, try to make the examples interlock with each other, illustrating the relationships between the 3 domains.</w:t>
      </w:r>
    </w:p>
    <w:p w:rsidR="00C76B52" w:rsidRDefault="000C733B" w:rsidP="00C76B52">
      <w:pPr>
        <w:pStyle w:val="ListParagraph"/>
      </w:pPr>
      <w:r>
        <w:rPr>
          <w:noProof/>
        </w:rPr>
        <w:drawing>
          <wp:inline distT="0" distB="0" distL="0" distR="0" wp14:anchorId="2B07C216" wp14:editId="63AD9CD5">
            <wp:extent cx="6686550" cy="4324350"/>
            <wp:effectExtent l="0" t="76200" r="0" b="952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F1CFB" w:rsidRDefault="007F1CFB" w:rsidP="007F1CFB">
      <w:pPr>
        <w:ind w:left="360"/>
      </w:pPr>
    </w:p>
    <w:sectPr w:rsidR="007F1CF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3A3" w:rsidRDefault="00FF33A3" w:rsidP="004A384A">
      <w:r>
        <w:separator/>
      </w:r>
    </w:p>
  </w:endnote>
  <w:endnote w:type="continuationSeparator" w:id="0">
    <w:p w:rsidR="00FF33A3" w:rsidRDefault="00FF33A3" w:rsidP="004A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New Colbert">
    <w:altName w:val="Times New Roman"/>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3A3" w:rsidRDefault="00FF33A3" w:rsidP="004A384A">
      <w:r>
        <w:separator/>
      </w:r>
    </w:p>
  </w:footnote>
  <w:footnote w:type="continuationSeparator" w:id="0">
    <w:p w:rsidR="00FF33A3" w:rsidRDefault="00FF33A3" w:rsidP="004A38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3A3" w:rsidRDefault="00FF33A3">
    <w:pPr>
      <w:pStyle w:val="Header"/>
    </w:pPr>
    <w:r>
      <w:tab/>
      <w:t>Worksheet 4 - Infant-Toddler Worksheet</w:t>
    </w:r>
  </w:p>
  <w:p w:rsidR="00FF33A3" w:rsidRDefault="00FF33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17881"/>
    <w:multiLevelType w:val="hybridMultilevel"/>
    <w:tmpl w:val="6F8A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B04BA3"/>
    <w:multiLevelType w:val="hybridMultilevel"/>
    <w:tmpl w:val="08C4BFC6"/>
    <w:lvl w:ilvl="0" w:tplc="A6B879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84A"/>
    <w:rsid w:val="000230BB"/>
    <w:rsid w:val="00033C5C"/>
    <w:rsid w:val="00045272"/>
    <w:rsid w:val="00070AE2"/>
    <w:rsid w:val="0008208B"/>
    <w:rsid w:val="00083059"/>
    <w:rsid w:val="00093B61"/>
    <w:rsid w:val="000A5B61"/>
    <w:rsid w:val="000C733B"/>
    <w:rsid w:val="0010129D"/>
    <w:rsid w:val="00136438"/>
    <w:rsid w:val="00154801"/>
    <w:rsid w:val="0016473F"/>
    <w:rsid w:val="00174B06"/>
    <w:rsid w:val="001F7779"/>
    <w:rsid w:val="001F7957"/>
    <w:rsid w:val="00207252"/>
    <w:rsid w:val="002B4C2E"/>
    <w:rsid w:val="002D3898"/>
    <w:rsid w:val="00337674"/>
    <w:rsid w:val="003B74FB"/>
    <w:rsid w:val="00425955"/>
    <w:rsid w:val="00466EBC"/>
    <w:rsid w:val="0047215D"/>
    <w:rsid w:val="004A2C2D"/>
    <w:rsid w:val="004A384A"/>
    <w:rsid w:val="004B751B"/>
    <w:rsid w:val="004E5F52"/>
    <w:rsid w:val="00523367"/>
    <w:rsid w:val="00573FF7"/>
    <w:rsid w:val="005761C2"/>
    <w:rsid w:val="005A270A"/>
    <w:rsid w:val="0061688D"/>
    <w:rsid w:val="00667EA7"/>
    <w:rsid w:val="00677B79"/>
    <w:rsid w:val="00717DFD"/>
    <w:rsid w:val="007F1CFB"/>
    <w:rsid w:val="00850E83"/>
    <w:rsid w:val="00857CE3"/>
    <w:rsid w:val="0086655C"/>
    <w:rsid w:val="0088118B"/>
    <w:rsid w:val="008A0CE4"/>
    <w:rsid w:val="008E00E5"/>
    <w:rsid w:val="008F6B7B"/>
    <w:rsid w:val="00940AE2"/>
    <w:rsid w:val="00963B0D"/>
    <w:rsid w:val="009C509D"/>
    <w:rsid w:val="00A73B7C"/>
    <w:rsid w:val="00B00CE6"/>
    <w:rsid w:val="00B54A00"/>
    <w:rsid w:val="00B91E8A"/>
    <w:rsid w:val="00B93C48"/>
    <w:rsid w:val="00BF7E77"/>
    <w:rsid w:val="00C1486C"/>
    <w:rsid w:val="00C76B52"/>
    <w:rsid w:val="00CB4A5E"/>
    <w:rsid w:val="00CD2BF0"/>
    <w:rsid w:val="00CD511B"/>
    <w:rsid w:val="00D365BE"/>
    <w:rsid w:val="00D66C4C"/>
    <w:rsid w:val="00D86DA0"/>
    <w:rsid w:val="00DE4DA6"/>
    <w:rsid w:val="00E432E8"/>
    <w:rsid w:val="00E9413E"/>
    <w:rsid w:val="00EF7078"/>
    <w:rsid w:val="00F55079"/>
    <w:rsid w:val="00F56E0D"/>
    <w:rsid w:val="00F8628A"/>
    <w:rsid w:val="00FF3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Colbert" w:eastAsiaTheme="minorHAnsi" w:hAnsi="Times New Colbert"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1B"/>
    <w:pPr>
      <w:spacing w:after="0"/>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11B"/>
    <w:pPr>
      <w:spacing w:after="0"/>
    </w:pPr>
  </w:style>
  <w:style w:type="paragraph" w:styleId="Header">
    <w:name w:val="header"/>
    <w:basedOn w:val="Normal"/>
    <w:link w:val="HeaderChar"/>
    <w:uiPriority w:val="99"/>
    <w:unhideWhenUsed/>
    <w:rsid w:val="004A384A"/>
    <w:pPr>
      <w:tabs>
        <w:tab w:val="center" w:pos="4680"/>
        <w:tab w:val="right" w:pos="9360"/>
      </w:tabs>
    </w:pPr>
  </w:style>
  <w:style w:type="character" w:customStyle="1" w:styleId="HeaderChar">
    <w:name w:val="Header Char"/>
    <w:basedOn w:val="DefaultParagraphFont"/>
    <w:link w:val="Header"/>
    <w:uiPriority w:val="99"/>
    <w:rsid w:val="004A384A"/>
  </w:style>
  <w:style w:type="paragraph" w:styleId="Footer">
    <w:name w:val="footer"/>
    <w:basedOn w:val="Normal"/>
    <w:link w:val="FooterChar"/>
    <w:uiPriority w:val="99"/>
    <w:unhideWhenUsed/>
    <w:rsid w:val="004A384A"/>
    <w:pPr>
      <w:tabs>
        <w:tab w:val="center" w:pos="4680"/>
        <w:tab w:val="right" w:pos="9360"/>
      </w:tabs>
    </w:pPr>
  </w:style>
  <w:style w:type="character" w:customStyle="1" w:styleId="FooterChar">
    <w:name w:val="Footer Char"/>
    <w:basedOn w:val="DefaultParagraphFont"/>
    <w:link w:val="Footer"/>
    <w:uiPriority w:val="99"/>
    <w:rsid w:val="004A384A"/>
  </w:style>
  <w:style w:type="paragraph" w:styleId="BalloonText">
    <w:name w:val="Balloon Text"/>
    <w:basedOn w:val="Normal"/>
    <w:link w:val="BalloonTextChar"/>
    <w:uiPriority w:val="99"/>
    <w:semiHidden/>
    <w:unhideWhenUsed/>
    <w:rsid w:val="004A384A"/>
    <w:rPr>
      <w:rFonts w:ascii="Tahoma" w:hAnsi="Tahoma" w:cs="Tahoma"/>
      <w:sz w:val="16"/>
      <w:szCs w:val="16"/>
    </w:rPr>
  </w:style>
  <w:style w:type="character" w:customStyle="1" w:styleId="BalloonTextChar">
    <w:name w:val="Balloon Text Char"/>
    <w:basedOn w:val="DefaultParagraphFont"/>
    <w:link w:val="BalloonText"/>
    <w:uiPriority w:val="99"/>
    <w:semiHidden/>
    <w:rsid w:val="004A384A"/>
    <w:rPr>
      <w:rFonts w:ascii="Tahoma" w:hAnsi="Tahoma" w:cs="Tahoma"/>
      <w:sz w:val="16"/>
      <w:szCs w:val="16"/>
    </w:rPr>
  </w:style>
  <w:style w:type="paragraph" w:styleId="ListParagraph">
    <w:name w:val="List Paragraph"/>
    <w:basedOn w:val="Normal"/>
    <w:uiPriority w:val="34"/>
    <w:qFormat/>
    <w:rsid w:val="00033C5C"/>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Colbert" w:eastAsiaTheme="minorHAnsi" w:hAnsi="Times New Colbert"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1B"/>
    <w:pPr>
      <w:spacing w:after="0"/>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11B"/>
    <w:pPr>
      <w:spacing w:after="0"/>
    </w:pPr>
  </w:style>
  <w:style w:type="paragraph" w:styleId="Header">
    <w:name w:val="header"/>
    <w:basedOn w:val="Normal"/>
    <w:link w:val="HeaderChar"/>
    <w:uiPriority w:val="99"/>
    <w:unhideWhenUsed/>
    <w:rsid w:val="004A384A"/>
    <w:pPr>
      <w:tabs>
        <w:tab w:val="center" w:pos="4680"/>
        <w:tab w:val="right" w:pos="9360"/>
      </w:tabs>
    </w:pPr>
  </w:style>
  <w:style w:type="character" w:customStyle="1" w:styleId="HeaderChar">
    <w:name w:val="Header Char"/>
    <w:basedOn w:val="DefaultParagraphFont"/>
    <w:link w:val="Header"/>
    <w:uiPriority w:val="99"/>
    <w:rsid w:val="004A384A"/>
  </w:style>
  <w:style w:type="paragraph" w:styleId="Footer">
    <w:name w:val="footer"/>
    <w:basedOn w:val="Normal"/>
    <w:link w:val="FooterChar"/>
    <w:uiPriority w:val="99"/>
    <w:unhideWhenUsed/>
    <w:rsid w:val="004A384A"/>
    <w:pPr>
      <w:tabs>
        <w:tab w:val="center" w:pos="4680"/>
        <w:tab w:val="right" w:pos="9360"/>
      </w:tabs>
    </w:pPr>
  </w:style>
  <w:style w:type="character" w:customStyle="1" w:styleId="FooterChar">
    <w:name w:val="Footer Char"/>
    <w:basedOn w:val="DefaultParagraphFont"/>
    <w:link w:val="Footer"/>
    <w:uiPriority w:val="99"/>
    <w:rsid w:val="004A384A"/>
  </w:style>
  <w:style w:type="paragraph" w:styleId="BalloonText">
    <w:name w:val="Balloon Text"/>
    <w:basedOn w:val="Normal"/>
    <w:link w:val="BalloonTextChar"/>
    <w:uiPriority w:val="99"/>
    <w:semiHidden/>
    <w:unhideWhenUsed/>
    <w:rsid w:val="004A384A"/>
    <w:rPr>
      <w:rFonts w:ascii="Tahoma" w:hAnsi="Tahoma" w:cs="Tahoma"/>
      <w:sz w:val="16"/>
      <w:szCs w:val="16"/>
    </w:rPr>
  </w:style>
  <w:style w:type="character" w:customStyle="1" w:styleId="BalloonTextChar">
    <w:name w:val="Balloon Text Char"/>
    <w:basedOn w:val="DefaultParagraphFont"/>
    <w:link w:val="BalloonText"/>
    <w:uiPriority w:val="99"/>
    <w:semiHidden/>
    <w:rsid w:val="004A384A"/>
    <w:rPr>
      <w:rFonts w:ascii="Tahoma" w:hAnsi="Tahoma" w:cs="Tahoma"/>
      <w:sz w:val="16"/>
      <w:szCs w:val="16"/>
    </w:rPr>
  </w:style>
  <w:style w:type="paragraph" w:styleId="ListParagraph">
    <w:name w:val="List Paragraph"/>
    <w:basedOn w:val="Normal"/>
    <w:uiPriority w:val="34"/>
    <w:qFormat/>
    <w:rsid w:val="00033C5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 Id="rId9" Type="http://schemas.openxmlformats.org/officeDocument/2006/relationships/diagramLayout" Target="diagrams/layout1.xml"/><Relationship Id="rId10"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C97984-D493-4762-A8D7-035A8B67F658}" type="doc">
      <dgm:prSet loTypeId="urn:microsoft.com/office/officeart/2005/8/layout/venn1" loCatId="relationship" qsTypeId="urn:microsoft.com/office/officeart/2005/8/quickstyle/simple1" qsCatId="simple" csTypeId="urn:microsoft.com/office/officeart/2005/8/colors/accent1_2" csCatId="accent1" phldr="1"/>
      <dgm:spPr/>
    </dgm:pt>
    <dgm:pt modelId="{613B5697-EB15-4471-BFD5-42D1FAED5DC7}">
      <dgm:prSet phldrT="[Text]" custT="1"/>
      <dgm:spPr/>
      <dgm:t>
        <a:bodyPr/>
        <a:lstStyle/>
        <a:p>
          <a:r>
            <a:rPr lang="en-US" sz="1400"/>
            <a:t>Physica</a:t>
          </a:r>
          <a:r>
            <a:rPr lang="en-US" sz="1200"/>
            <a:t>l -  </a:t>
          </a:r>
        </a:p>
      </dgm:t>
    </dgm:pt>
    <dgm:pt modelId="{3675495F-8902-4FC6-8E55-421D89312526}" type="parTrans" cxnId="{29817CE0-F850-4FDF-86AD-385089776323}">
      <dgm:prSet/>
      <dgm:spPr/>
      <dgm:t>
        <a:bodyPr/>
        <a:lstStyle/>
        <a:p>
          <a:endParaRPr lang="en-US"/>
        </a:p>
      </dgm:t>
    </dgm:pt>
    <dgm:pt modelId="{85271550-BAD7-4EFD-BB79-D7EAB49EFC45}" type="sibTrans" cxnId="{29817CE0-F850-4FDF-86AD-385089776323}">
      <dgm:prSet/>
      <dgm:spPr/>
      <dgm:t>
        <a:bodyPr/>
        <a:lstStyle/>
        <a:p>
          <a:endParaRPr lang="en-US"/>
        </a:p>
      </dgm:t>
    </dgm:pt>
    <dgm:pt modelId="{A7EC2724-4098-4913-B2E6-C3C7254046F1}">
      <dgm:prSet phldrT="[Text]" custT="1"/>
      <dgm:spPr/>
      <dgm:t>
        <a:bodyPr/>
        <a:lstStyle/>
        <a:p>
          <a:r>
            <a:rPr lang="en-US" sz="1400"/>
            <a:t>Cognitive - </a:t>
          </a:r>
        </a:p>
      </dgm:t>
    </dgm:pt>
    <dgm:pt modelId="{0B50AD70-BC7D-4E27-B34D-DB6EBD0076C9}" type="parTrans" cxnId="{C93FC0C8-0AE8-44A1-AD24-3F89FACE4FE5}">
      <dgm:prSet/>
      <dgm:spPr/>
      <dgm:t>
        <a:bodyPr/>
        <a:lstStyle/>
        <a:p>
          <a:endParaRPr lang="en-US"/>
        </a:p>
      </dgm:t>
    </dgm:pt>
    <dgm:pt modelId="{C9CB7212-CA5C-4220-8E4B-CBBB99D1D510}" type="sibTrans" cxnId="{C93FC0C8-0AE8-44A1-AD24-3F89FACE4FE5}">
      <dgm:prSet/>
      <dgm:spPr/>
      <dgm:t>
        <a:bodyPr/>
        <a:lstStyle/>
        <a:p>
          <a:endParaRPr lang="en-US"/>
        </a:p>
      </dgm:t>
    </dgm:pt>
    <dgm:pt modelId="{16BB2DE4-C720-4D81-B230-BCCBBDE169EA}">
      <dgm:prSet phldrT="[Text]" custT="1"/>
      <dgm:spPr/>
      <dgm:t>
        <a:bodyPr/>
        <a:lstStyle/>
        <a:p>
          <a:r>
            <a:rPr lang="en-US" sz="1400"/>
            <a:t>Psychosocial - </a:t>
          </a:r>
          <a:endParaRPr lang="en-US" sz="2700"/>
        </a:p>
      </dgm:t>
    </dgm:pt>
    <dgm:pt modelId="{DBD4A78F-8C21-413E-8A0D-1B0DDE4EB006}" type="parTrans" cxnId="{D57CE2CB-3861-4F70-91FD-975180C7285B}">
      <dgm:prSet/>
      <dgm:spPr/>
      <dgm:t>
        <a:bodyPr/>
        <a:lstStyle/>
        <a:p>
          <a:endParaRPr lang="en-US"/>
        </a:p>
      </dgm:t>
    </dgm:pt>
    <dgm:pt modelId="{1A4DFD51-6D37-492E-9FD5-079DF1D921BE}" type="sibTrans" cxnId="{D57CE2CB-3861-4F70-91FD-975180C7285B}">
      <dgm:prSet/>
      <dgm:spPr/>
      <dgm:t>
        <a:bodyPr/>
        <a:lstStyle/>
        <a:p>
          <a:endParaRPr lang="en-US"/>
        </a:p>
      </dgm:t>
    </dgm:pt>
    <dgm:pt modelId="{3A6B6976-8E97-48AA-B4F6-46BE119D1D97}" type="pres">
      <dgm:prSet presAssocID="{DAC97984-D493-4762-A8D7-035A8B67F658}" presName="compositeShape" presStyleCnt="0">
        <dgm:presLayoutVars>
          <dgm:chMax val="7"/>
          <dgm:dir/>
          <dgm:resizeHandles val="exact"/>
        </dgm:presLayoutVars>
      </dgm:prSet>
      <dgm:spPr/>
    </dgm:pt>
    <dgm:pt modelId="{11690B71-27D7-4316-8663-7C8E6FFFDE59}" type="pres">
      <dgm:prSet presAssocID="{613B5697-EB15-4471-BFD5-42D1FAED5DC7}" presName="circ1" presStyleLbl="vennNode1" presStyleIdx="0" presStyleCnt="3" custScaleX="115042" custScaleY="109371" custLinFactNeighborX="-37812" custLinFactNeighborY="-734"/>
      <dgm:spPr/>
      <dgm:t>
        <a:bodyPr/>
        <a:lstStyle/>
        <a:p>
          <a:endParaRPr lang="en-US"/>
        </a:p>
      </dgm:t>
    </dgm:pt>
    <dgm:pt modelId="{7C3FD344-0D20-4F5D-82A4-2D4DA99569B6}" type="pres">
      <dgm:prSet presAssocID="{613B5697-EB15-4471-BFD5-42D1FAED5DC7}" presName="circ1Tx" presStyleLbl="revTx" presStyleIdx="0" presStyleCnt="0">
        <dgm:presLayoutVars>
          <dgm:chMax val="0"/>
          <dgm:chPref val="0"/>
          <dgm:bulletEnabled val="1"/>
        </dgm:presLayoutVars>
      </dgm:prSet>
      <dgm:spPr/>
      <dgm:t>
        <a:bodyPr/>
        <a:lstStyle/>
        <a:p>
          <a:endParaRPr lang="en-US"/>
        </a:p>
      </dgm:t>
    </dgm:pt>
    <dgm:pt modelId="{DABEA89D-C43B-4F6B-99C7-C595FDC4125D}" type="pres">
      <dgm:prSet presAssocID="{A7EC2724-4098-4913-B2E6-C3C7254046F1}" presName="circ2" presStyleLbl="vennNode1" presStyleIdx="1" presStyleCnt="3" custScaleX="117030" custScaleY="109921" custLinFactNeighborX="-31938" custLinFactNeighborY="-2343"/>
      <dgm:spPr/>
      <dgm:t>
        <a:bodyPr/>
        <a:lstStyle/>
        <a:p>
          <a:endParaRPr lang="en-US"/>
        </a:p>
      </dgm:t>
    </dgm:pt>
    <dgm:pt modelId="{C3E3BD8A-9BDA-4938-AE3B-1F4C542608B4}" type="pres">
      <dgm:prSet presAssocID="{A7EC2724-4098-4913-B2E6-C3C7254046F1}" presName="circ2Tx" presStyleLbl="revTx" presStyleIdx="0" presStyleCnt="0">
        <dgm:presLayoutVars>
          <dgm:chMax val="0"/>
          <dgm:chPref val="0"/>
          <dgm:bulletEnabled val="1"/>
        </dgm:presLayoutVars>
      </dgm:prSet>
      <dgm:spPr/>
      <dgm:t>
        <a:bodyPr/>
        <a:lstStyle/>
        <a:p>
          <a:endParaRPr lang="en-US"/>
        </a:p>
      </dgm:t>
    </dgm:pt>
    <dgm:pt modelId="{96B75249-4AAD-4879-9551-9C7F8104A1A2}" type="pres">
      <dgm:prSet presAssocID="{16BB2DE4-C720-4D81-B230-BCCBBDE169EA}" presName="circ3" presStyleLbl="vennNode1" presStyleIdx="2" presStyleCnt="3" custScaleX="119156" custScaleY="111509" custLinFactNeighborX="-41018"/>
      <dgm:spPr/>
      <dgm:t>
        <a:bodyPr/>
        <a:lstStyle/>
        <a:p>
          <a:endParaRPr lang="en-US"/>
        </a:p>
      </dgm:t>
    </dgm:pt>
    <dgm:pt modelId="{7E94F28B-3F0B-4784-A74F-6A5DCBA9D9D5}" type="pres">
      <dgm:prSet presAssocID="{16BB2DE4-C720-4D81-B230-BCCBBDE169EA}" presName="circ3Tx" presStyleLbl="revTx" presStyleIdx="0" presStyleCnt="0">
        <dgm:presLayoutVars>
          <dgm:chMax val="0"/>
          <dgm:chPref val="0"/>
          <dgm:bulletEnabled val="1"/>
        </dgm:presLayoutVars>
      </dgm:prSet>
      <dgm:spPr/>
      <dgm:t>
        <a:bodyPr/>
        <a:lstStyle/>
        <a:p>
          <a:endParaRPr lang="en-US"/>
        </a:p>
      </dgm:t>
    </dgm:pt>
  </dgm:ptLst>
  <dgm:cxnLst>
    <dgm:cxn modelId="{99F7B8D3-1C55-4ECA-A725-3D3421BC6D31}" type="presOf" srcId="{A7EC2724-4098-4913-B2E6-C3C7254046F1}" destId="{C3E3BD8A-9BDA-4938-AE3B-1F4C542608B4}" srcOrd="1" destOrd="0" presId="urn:microsoft.com/office/officeart/2005/8/layout/venn1"/>
    <dgm:cxn modelId="{65958B02-4988-4927-B2E6-5450024517EF}" type="presOf" srcId="{A7EC2724-4098-4913-B2E6-C3C7254046F1}" destId="{DABEA89D-C43B-4F6B-99C7-C595FDC4125D}" srcOrd="0" destOrd="0" presId="urn:microsoft.com/office/officeart/2005/8/layout/venn1"/>
    <dgm:cxn modelId="{136F5787-FAA7-4869-A3F6-DA36F8643951}" type="presOf" srcId="{613B5697-EB15-4471-BFD5-42D1FAED5DC7}" destId="{7C3FD344-0D20-4F5D-82A4-2D4DA99569B6}" srcOrd="1" destOrd="0" presId="urn:microsoft.com/office/officeart/2005/8/layout/venn1"/>
    <dgm:cxn modelId="{45655C4F-A53D-47BC-B0B1-A23F439CFFF2}" type="presOf" srcId="{16BB2DE4-C720-4D81-B230-BCCBBDE169EA}" destId="{96B75249-4AAD-4879-9551-9C7F8104A1A2}" srcOrd="0" destOrd="0" presId="urn:microsoft.com/office/officeart/2005/8/layout/venn1"/>
    <dgm:cxn modelId="{CC1F4A19-D19B-4D72-999D-D49572280208}" type="presOf" srcId="{16BB2DE4-C720-4D81-B230-BCCBBDE169EA}" destId="{7E94F28B-3F0B-4784-A74F-6A5DCBA9D9D5}" srcOrd="1" destOrd="0" presId="urn:microsoft.com/office/officeart/2005/8/layout/venn1"/>
    <dgm:cxn modelId="{E34385B6-97F8-4417-98CF-D5E3A5D75CBC}" type="presOf" srcId="{613B5697-EB15-4471-BFD5-42D1FAED5DC7}" destId="{11690B71-27D7-4316-8663-7C8E6FFFDE59}" srcOrd="0" destOrd="0" presId="urn:microsoft.com/office/officeart/2005/8/layout/venn1"/>
    <dgm:cxn modelId="{C93FC0C8-0AE8-44A1-AD24-3F89FACE4FE5}" srcId="{DAC97984-D493-4762-A8D7-035A8B67F658}" destId="{A7EC2724-4098-4913-B2E6-C3C7254046F1}" srcOrd="1" destOrd="0" parTransId="{0B50AD70-BC7D-4E27-B34D-DB6EBD0076C9}" sibTransId="{C9CB7212-CA5C-4220-8E4B-CBBB99D1D510}"/>
    <dgm:cxn modelId="{B9904C3F-79B7-4F63-BDC5-E8F7EA69F546}" type="presOf" srcId="{DAC97984-D493-4762-A8D7-035A8B67F658}" destId="{3A6B6976-8E97-48AA-B4F6-46BE119D1D97}" srcOrd="0" destOrd="0" presId="urn:microsoft.com/office/officeart/2005/8/layout/venn1"/>
    <dgm:cxn modelId="{D57CE2CB-3861-4F70-91FD-975180C7285B}" srcId="{DAC97984-D493-4762-A8D7-035A8B67F658}" destId="{16BB2DE4-C720-4D81-B230-BCCBBDE169EA}" srcOrd="2" destOrd="0" parTransId="{DBD4A78F-8C21-413E-8A0D-1B0DDE4EB006}" sibTransId="{1A4DFD51-6D37-492E-9FD5-079DF1D921BE}"/>
    <dgm:cxn modelId="{29817CE0-F850-4FDF-86AD-385089776323}" srcId="{DAC97984-D493-4762-A8D7-035A8B67F658}" destId="{613B5697-EB15-4471-BFD5-42D1FAED5DC7}" srcOrd="0" destOrd="0" parTransId="{3675495F-8902-4FC6-8E55-421D89312526}" sibTransId="{85271550-BAD7-4EFD-BB79-D7EAB49EFC45}"/>
    <dgm:cxn modelId="{F6BC69F2-B611-4E38-BB99-8AEF82143C12}" type="presParOf" srcId="{3A6B6976-8E97-48AA-B4F6-46BE119D1D97}" destId="{11690B71-27D7-4316-8663-7C8E6FFFDE59}" srcOrd="0" destOrd="0" presId="urn:microsoft.com/office/officeart/2005/8/layout/venn1"/>
    <dgm:cxn modelId="{513E1095-AD3D-4589-BFBD-ECEA3E9C64A6}" type="presParOf" srcId="{3A6B6976-8E97-48AA-B4F6-46BE119D1D97}" destId="{7C3FD344-0D20-4F5D-82A4-2D4DA99569B6}" srcOrd="1" destOrd="0" presId="urn:microsoft.com/office/officeart/2005/8/layout/venn1"/>
    <dgm:cxn modelId="{21A2EAE4-EF66-4363-9CF9-5E7C1A172997}" type="presParOf" srcId="{3A6B6976-8E97-48AA-B4F6-46BE119D1D97}" destId="{DABEA89D-C43B-4F6B-99C7-C595FDC4125D}" srcOrd="2" destOrd="0" presId="urn:microsoft.com/office/officeart/2005/8/layout/venn1"/>
    <dgm:cxn modelId="{0E9E1B29-86D4-467B-ADD5-E5A34FB3F653}" type="presParOf" srcId="{3A6B6976-8E97-48AA-B4F6-46BE119D1D97}" destId="{C3E3BD8A-9BDA-4938-AE3B-1F4C542608B4}" srcOrd="3" destOrd="0" presId="urn:microsoft.com/office/officeart/2005/8/layout/venn1"/>
    <dgm:cxn modelId="{A5E16D21-FCB7-436F-952A-09FA95BBA805}" type="presParOf" srcId="{3A6B6976-8E97-48AA-B4F6-46BE119D1D97}" destId="{96B75249-4AAD-4879-9551-9C7F8104A1A2}" srcOrd="4" destOrd="0" presId="urn:microsoft.com/office/officeart/2005/8/layout/venn1"/>
    <dgm:cxn modelId="{A53BAB72-61E8-4731-B71E-2A147291C82A}" type="presParOf" srcId="{3A6B6976-8E97-48AA-B4F6-46BE119D1D97}" destId="{7E94F28B-3F0B-4784-A74F-6A5DCBA9D9D5}" srcOrd="5" destOrd="0" presId="urn:microsoft.com/office/officeart/2005/8/layout/ven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690B71-27D7-4316-8663-7C8E6FFFDE59}">
      <dsp:nvSpPr>
        <dsp:cNvPr id="0" name=""/>
        <dsp:cNvSpPr/>
      </dsp:nvSpPr>
      <dsp:spPr>
        <a:xfrm>
          <a:off x="883545" y="-81384"/>
          <a:ext cx="2984891" cy="283775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US" sz="1400" kern="1200"/>
            <a:t>Physica</a:t>
          </a:r>
          <a:r>
            <a:rPr lang="en-US" sz="1200" kern="1200"/>
            <a:t>l -  </a:t>
          </a:r>
        </a:p>
      </dsp:txBody>
      <dsp:txXfrm>
        <a:off x="1281531" y="415222"/>
        <a:ext cx="2188920" cy="1276987"/>
      </dsp:txXfrm>
    </dsp:sp>
    <dsp:sp modelId="{DABEA89D-C43B-4F6B-99C7-C595FDC4125D}">
      <dsp:nvSpPr>
        <dsp:cNvPr id="0" name=""/>
        <dsp:cNvSpPr/>
      </dsp:nvSpPr>
      <dsp:spPr>
        <a:xfrm>
          <a:off x="1946384" y="1472320"/>
          <a:ext cx="3036472" cy="285202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US" sz="1400" kern="1200"/>
            <a:t>Cognitive - </a:t>
          </a:r>
        </a:p>
      </dsp:txBody>
      <dsp:txXfrm>
        <a:off x="2875038" y="2209092"/>
        <a:ext cx="1821883" cy="1568611"/>
      </dsp:txXfrm>
    </dsp:sp>
    <dsp:sp modelId="{96B75249-4AAD-4879-9551-9C7F8104A1A2}">
      <dsp:nvSpPr>
        <dsp:cNvPr id="0" name=""/>
        <dsp:cNvSpPr/>
      </dsp:nvSpPr>
      <dsp:spPr>
        <a:xfrm>
          <a:off x="0" y="1512510"/>
          <a:ext cx="3091633" cy="289322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US" sz="1400" kern="1200"/>
            <a:t>Psychosocial - </a:t>
          </a:r>
          <a:endParaRPr lang="en-US" sz="2700" kern="1200"/>
        </a:p>
      </dsp:txBody>
      <dsp:txXfrm>
        <a:off x="291128" y="2259926"/>
        <a:ext cx="1854980" cy="1591273"/>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Colbe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Colbert</dc:creator>
  <cp:lastModifiedBy>Sara</cp:lastModifiedBy>
  <cp:revision>2</cp:revision>
  <dcterms:created xsi:type="dcterms:W3CDTF">2016-03-08T01:45:00Z</dcterms:created>
  <dcterms:modified xsi:type="dcterms:W3CDTF">2016-03-08T01:45:00Z</dcterms:modified>
</cp:coreProperties>
</file>